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4313" w14:textId="050E76E7" w:rsidR="00FE4F40" w:rsidRPr="00654AD6" w:rsidRDefault="00654AD6">
      <w:pPr>
        <w:pStyle w:val="Attribution"/>
        <w:rPr>
          <w:rFonts w:asciiTheme="majorHAnsi" w:hAnsiTheme="majorHAnsi"/>
          <w:b/>
          <w:bCs/>
          <w:sz w:val="28"/>
          <w:szCs w:val="28"/>
          <w:lang w:val="hu-HU"/>
        </w:rPr>
      </w:pPr>
      <w:r w:rsidRPr="00654AD6">
        <w:rPr>
          <w:rFonts w:asciiTheme="majorHAnsi" w:hAnsiTheme="majorHAnsi"/>
          <w:b/>
          <w:bCs/>
          <w:sz w:val="28"/>
          <w:szCs w:val="28"/>
          <w:lang w:val="hu-HU"/>
        </w:rPr>
        <w:t>1.</w:t>
      </w:r>
    </w:p>
    <w:p w14:paraId="06E2F211" w14:textId="77777777" w:rsidR="00FE4F40" w:rsidRPr="00654AD6" w:rsidRDefault="00FE4F40">
      <w:pPr>
        <w:pStyle w:val="Attribution"/>
        <w:rPr>
          <w:rFonts w:asciiTheme="majorHAnsi" w:hAnsiTheme="majorHAnsi"/>
        </w:rPr>
      </w:pPr>
    </w:p>
    <w:p w14:paraId="4B6D3890" w14:textId="77777777" w:rsidR="00FE4F40" w:rsidRPr="00654AD6" w:rsidRDefault="00000000">
      <w:pPr>
        <w:pStyle w:val="Subtitle"/>
        <w:rPr>
          <w:rFonts w:asciiTheme="majorHAnsi" w:hAnsiTheme="majorHAnsi"/>
        </w:rPr>
      </w:pPr>
      <w:r w:rsidRPr="00654AD6">
        <w:rPr>
          <w:rFonts w:asciiTheme="majorHAnsi" w:hAnsiTheme="majorHAnsi"/>
        </w:rPr>
        <w:t>9. szín Párizs</w:t>
      </w:r>
    </w:p>
    <w:p w14:paraId="381FC39B" w14:textId="77777777" w:rsidR="00FE4F40" w:rsidRPr="00654AD6" w:rsidRDefault="00000000">
      <w:pPr>
        <w:pStyle w:val="Subheading"/>
        <w:rPr>
          <w:rFonts w:asciiTheme="majorHAnsi" w:hAnsiTheme="majorHAnsi"/>
        </w:rPr>
      </w:pPr>
      <w:r w:rsidRPr="00654AD6">
        <w:rPr>
          <w:rFonts w:asciiTheme="majorHAnsi" w:hAnsiTheme="majorHAnsi"/>
        </w:rPr>
        <w:t xml:space="preserve">Madách az ember tragédiája </w:t>
      </w:r>
    </w:p>
    <w:p w14:paraId="359FDC3D" w14:textId="77777777" w:rsidR="00FE4F40" w:rsidRPr="00654AD6" w:rsidRDefault="00FE4F40">
      <w:pPr>
        <w:pStyle w:val="Body"/>
        <w:rPr>
          <w:rFonts w:asciiTheme="majorHAnsi" w:hAnsiTheme="majorHAnsi"/>
        </w:rPr>
      </w:pPr>
    </w:p>
    <w:p w14:paraId="50D0DC36" w14:textId="77777777" w:rsidR="00FE4F40" w:rsidRPr="00654AD6" w:rsidRDefault="00000000">
      <w:pPr>
        <w:pStyle w:val="Body"/>
        <w:rPr>
          <w:rFonts w:asciiTheme="majorHAnsi" w:hAnsiTheme="majorHAnsi"/>
        </w:rPr>
      </w:pPr>
      <w:r w:rsidRPr="00654AD6">
        <w:rPr>
          <w:rFonts w:asciiTheme="majorHAnsi" w:eastAsia="Arial Unicode MS" w:hAnsiTheme="majorHAnsi" w:cs="Arial Unicode MS"/>
        </w:rPr>
        <w:t>Összeségében ez a legpozitívabb szín. Ádám Párizsban látja a legtöbb fejlődést és ez reményt ad neki a jövőre nézve.Az értelmetlen gyilkolás  viszont megijeszti Ádámot .A francia forradalom legendás alakjaként megjelenő Ádámot felzaklatják az értelmetlen gyilkosságok, de egyedül Évát( aki a műben két alakban is megjelenik) és testvérét próbálja megmenti. Lucifer egyedül itt nem kap nagyobb szerepet. Ezáltal Ádám szabadon tev</w:t>
      </w:r>
      <w:r w:rsidRPr="00654AD6">
        <w:rPr>
          <w:rFonts w:asciiTheme="majorHAnsi" w:eastAsia="Arial Unicode MS" w:hAnsiTheme="majorHAnsi" w:cs="Arial Unicode MS"/>
          <w:lang w:val="fr-FR"/>
        </w:rPr>
        <w:t>é</w:t>
      </w:r>
      <w:r w:rsidRPr="00654AD6">
        <w:rPr>
          <w:rFonts w:asciiTheme="majorHAnsi" w:eastAsia="Arial Unicode MS" w:hAnsiTheme="majorHAnsi" w:cs="Arial Unicode MS"/>
        </w:rPr>
        <w:t>kenykedhet Lucifer befolyásolása n</w:t>
      </w:r>
      <w:r w:rsidRPr="00654AD6">
        <w:rPr>
          <w:rFonts w:asciiTheme="majorHAnsi" w:eastAsia="Arial Unicode MS" w:hAnsiTheme="majorHAnsi" w:cs="Arial Unicode MS"/>
          <w:lang w:val="fr-FR"/>
        </w:rPr>
        <w:t>é</w:t>
      </w:r>
      <w:r w:rsidRPr="00654AD6">
        <w:rPr>
          <w:rFonts w:asciiTheme="majorHAnsi" w:eastAsia="Arial Unicode MS" w:hAnsiTheme="majorHAnsi" w:cs="Arial Unicode MS"/>
        </w:rPr>
        <w:t>lkül. Ahogy megszabadul manipulálá</w:t>
      </w:r>
      <w:r w:rsidRPr="00654AD6">
        <w:rPr>
          <w:rFonts w:asciiTheme="majorHAnsi" w:eastAsia="Arial Unicode MS" w:hAnsiTheme="majorHAnsi" w:cs="Arial Unicode MS"/>
          <w:lang w:val="fr-FR"/>
        </w:rPr>
        <w:t>sait</w:t>
      </w:r>
      <w:r w:rsidRPr="00654AD6">
        <w:rPr>
          <w:rFonts w:asciiTheme="majorHAnsi" w:eastAsia="Arial Unicode MS" w:hAnsiTheme="majorHAnsi" w:cs="Arial Unicode MS"/>
        </w:rPr>
        <w:t xml:space="preserve">ól szabadon követheti szerelmes vágyait, </w:t>
      </w:r>
      <w:r w:rsidRPr="00654AD6">
        <w:rPr>
          <w:rFonts w:asciiTheme="majorHAnsi" w:eastAsia="Arial Unicode MS" w:hAnsiTheme="majorHAnsi" w:cs="Arial Unicode MS"/>
          <w:lang w:val="fr-FR"/>
        </w:rPr>
        <w:t>É</w:t>
      </w:r>
      <w:r w:rsidRPr="00654AD6">
        <w:rPr>
          <w:rFonts w:asciiTheme="majorHAnsi" w:eastAsia="Arial Unicode MS" w:hAnsiTheme="majorHAnsi" w:cs="Arial Unicode MS"/>
        </w:rPr>
        <w:t xml:space="preserve">va különböző alakjai iránt. E-mellett  ebben az egy színben kerül a legközelebb céljaihoz. Ahogy a tömeg egyszerre üvölti: </w:t>
      </w:r>
    </w:p>
    <w:p w14:paraId="779CEB77" w14:textId="77777777" w:rsidR="00FE4F40" w:rsidRPr="00654AD6" w:rsidRDefault="00000000">
      <w:pPr>
        <w:pStyle w:val="Body"/>
        <w:rPr>
          <w:rFonts w:asciiTheme="majorHAnsi" w:hAnsiTheme="majorHAnsi"/>
        </w:rPr>
      </w:pPr>
      <w:r w:rsidRPr="00654AD6">
        <w:rPr>
          <w:rFonts w:asciiTheme="majorHAnsi" w:eastAsia="Arial Unicode MS" w:hAnsiTheme="majorHAnsi" w:cs="Arial Unicode MS"/>
        </w:rPr>
        <w:t>ÁDÁM (folytatva)</w:t>
      </w:r>
      <w:r w:rsidRPr="00654AD6">
        <w:rPr>
          <w:rFonts w:asciiTheme="majorHAnsi" w:hAnsiTheme="majorHAnsi"/>
        </w:rPr>
        <w:br/>
      </w:r>
      <w:r w:rsidRPr="00654AD6">
        <w:rPr>
          <w:rFonts w:asciiTheme="majorHAnsi" w:eastAsia="Arial Unicode MS" w:hAnsiTheme="majorHAnsi" w:cs="Arial Unicode MS"/>
        </w:rPr>
        <w:t>Egyenlős</w:t>
      </w:r>
      <w:r w:rsidRPr="00654AD6">
        <w:rPr>
          <w:rFonts w:asciiTheme="majorHAnsi" w:eastAsia="Arial Unicode MS" w:hAnsiTheme="majorHAnsi" w:cs="Arial Unicode MS"/>
          <w:lang w:val="fr-FR"/>
        </w:rPr>
        <w:t>é</w:t>
      </w:r>
      <w:r w:rsidRPr="00654AD6">
        <w:rPr>
          <w:rFonts w:asciiTheme="majorHAnsi" w:eastAsia="Arial Unicode MS" w:hAnsiTheme="majorHAnsi" w:cs="Arial Unicode MS"/>
        </w:rPr>
        <w:t>g, testv</w:t>
      </w:r>
      <w:r w:rsidRPr="00654AD6">
        <w:rPr>
          <w:rFonts w:asciiTheme="majorHAnsi" w:eastAsia="Arial Unicode MS" w:hAnsiTheme="majorHAnsi" w:cs="Arial Unicode MS"/>
          <w:lang w:val="fr-FR"/>
        </w:rPr>
        <w:t>é</w:t>
      </w:r>
      <w:r w:rsidRPr="00654AD6">
        <w:rPr>
          <w:rFonts w:asciiTheme="majorHAnsi" w:eastAsia="Arial Unicode MS" w:hAnsiTheme="majorHAnsi" w:cs="Arial Unicode MS"/>
        </w:rPr>
        <w:t>ris</w:t>
      </w:r>
      <w:r w:rsidRPr="00654AD6">
        <w:rPr>
          <w:rFonts w:asciiTheme="majorHAnsi" w:eastAsia="Arial Unicode MS" w:hAnsiTheme="majorHAnsi" w:cs="Arial Unicode MS"/>
          <w:lang w:val="fr-FR"/>
        </w:rPr>
        <w:t>é</w:t>
      </w:r>
      <w:r w:rsidRPr="00654AD6">
        <w:rPr>
          <w:rFonts w:asciiTheme="majorHAnsi" w:eastAsia="Arial Unicode MS" w:hAnsiTheme="majorHAnsi" w:cs="Arial Unicode MS"/>
        </w:rPr>
        <w:t>g, szabadsá</w:t>
      </w:r>
      <w:r w:rsidRPr="00654AD6">
        <w:rPr>
          <w:rFonts w:asciiTheme="majorHAnsi" w:eastAsia="Arial Unicode MS" w:hAnsiTheme="majorHAnsi" w:cs="Arial Unicode MS"/>
          <w:lang w:val="ru-RU"/>
        </w:rPr>
        <w:t xml:space="preserve">g! </w:t>
      </w:r>
      <w:r w:rsidRPr="00654AD6">
        <w:rPr>
          <w:rFonts w:asciiTheme="majorHAnsi" w:eastAsia="Arial Unicode MS" w:hAnsiTheme="majorHAnsi" w:cs="Arial Unicode MS"/>
        </w:rPr>
        <w:t>–</w:t>
      </w:r>
    </w:p>
    <w:p w14:paraId="5A022AFE" w14:textId="77777777" w:rsidR="00FE4F40" w:rsidRPr="00654AD6" w:rsidRDefault="00000000">
      <w:pPr>
        <w:pStyle w:val="Body"/>
        <w:rPr>
          <w:rFonts w:asciiTheme="majorHAnsi" w:hAnsiTheme="majorHAnsi"/>
        </w:rPr>
      </w:pPr>
      <w:r w:rsidRPr="00654AD6">
        <w:rPr>
          <w:rFonts w:asciiTheme="majorHAnsi" w:eastAsia="Arial Unicode MS" w:hAnsiTheme="majorHAnsi" w:cs="Arial Unicode MS"/>
        </w:rPr>
        <w:t>N</w:t>
      </w:r>
      <w:r w:rsidRPr="00654AD6">
        <w:rPr>
          <w:rFonts w:asciiTheme="majorHAnsi" w:eastAsia="Arial Unicode MS" w:hAnsiTheme="majorHAnsi" w:cs="Arial Unicode MS"/>
          <w:lang w:val="fr-FR"/>
        </w:rPr>
        <w:t>É</w:t>
      </w:r>
      <w:r w:rsidRPr="00654AD6">
        <w:rPr>
          <w:rFonts w:asciiTheme="majorHAnsi" w:eastAsia="Arial Unicode MS" w:hAnsiTheme="majorHAnsi" w:cs="Arial Unicode MS"/>
        </w:rPr>
        <w:t>PTÖ</w:t>
      </w:r>
      <w:r w:rsidRPr="00654AD6">
        <w:rPr>
          <w:rFonts w:asciiTheme="majorHAnsi" w:eastAsia="Arial Unicode MS" w:hAnsiTheme="majorHAnsi" w:cs="Arial Unicode MS"/>
          <w:lang w:val="de-DE"/>
        </w:rPr>
        <w:t>MEG</w:t>
      </w:r>
      <w:r w:rsidRPr="00654AD6">
        <w:rPr>
          <w:rFonts w:asciiTheme="majorHAnsi" w:hAnsiTheme="majorHAnsi"/>
        </w:rPr>
        <w:br/>
      </w:r>
      <w:r w:rsidRPr="00654AD6">
        <w:rPr>
          <w:rFonts w:asciiTheme="majorHAnsi" w:eastAsia="Arial Unicode MS" w:hAnsiTheme="majorHAnsi" w:cs="Arial Unicode MS"/>
        </w:rPr>
        <w:t>Halál reá, ki el nem ismeri!”</w:t>
      </w:r>
    </w:p>
    <w:p w14:paraId="2038285E" w14:textId="77777777" w:rsidR="00FE4F40" w:rsidRPr="00654AD6" w:rsidRDefault="00000000">
      <w:pPr>
        <w:pStyle w:val="Body"/>
        <w:rPr>
          <w:rFonts w:asciiTheme="majorHAnsi" w:hAnsiTheme="majorHAnsi"/>
        </w:rPr>
      </w:pPr>
      <w:r w:rsidRPr="00654AD6">
        <w:rPr>
          <w:rFonts w:asciiTheme="majorHAnsi" w:hAnsiTheme="majorHAnsi"/>
        </w:rPr>
        <w:t>Ádám szónoklatot tart a népnek, aminek l</w:t>
      </w:r>
      <w:r w:rsidRPr="00654AD6">
        <w:rPr>
          <w:rFonts w:asciiTheme="majorHAnsi" w:hAnsiTheme="majorHAnsi"/>
          <w:lang w:val="fr-FR"/>
        </w:rPr>
        <w:t>é</w:t>
      </w:r>
      <w:r w:rsidRPr="00654AD6">
        <w:rPr>
          <w:rFonts w:asciiTheme="majorHAnsi" w:hAnsiTheme="majorHAnsi"/>
        </w:rPr>
        <w:t>nyege, hogy  a n</w:t>
      </w:r>
      <w:r w:rsidRPr="00654AD6">
        <w:rPr>
          <w:rFonts w:asciiTheme="majorHAnsi" w:hAnsiTheme="majorHAnsi"/>
          <w:lang w:val="fr-FR"/>
        </w:rPr>
        <w:t>é</w:t>
      </w:r>
      <w:r w:rsidRPr="00654AD6">
        <w:rPr>
          <w:rFonts w:asciiTheme="majorHAnsi" w:hAnsiTheme="majorHAnsi"/>
        </w:rPr>
        <w:t xml:space="preserve">p, bár </w:t>
      </w:r>
      <w:r w:rsidRPr="00654AD6">
        <w:rPr>
          <w:rFonts w:asciiTheme="majorHAnsi" w:hAnsiTheme="majorHAnsi"/>
          <w:lang w:val="fr-FR"/>
        </w:rPr>
        <w:t>é</w:t>
      </w:r>
      <w:r w:rsidRPr="00654AD6">
        <w:rPr>
          <w:rFonts w:asciiTheme="majorHAnsi" w:hAnsiTheme="majorHAnsi"/>
        </w:rPr>
        <w:t xml:space="preserve">hezik, rongyos, </w:t>
      </w:r>
      <w:r w:rsidRPr="00654AD6">
        <w:rPr>
          <w:rFonts w:asciiTheme="majorHAnsi" w:hAnsiTheme="majorHAnsi"/>
          <w:lang w:val="fr-FR"/>
        </w:rPr>
        <w:t>é</w:t>
      </w:r>
      <w:r w:rsidRPr="00654AD6">
        <w:rPr>
          <w:rFonts w:asciiTheme="majorHAnsi" w:hAnsiTheme="majorHAnsi"/>
        </w:rPr>
        <w:t>s alig van fegyvere, m</w:t>
      </w:r>
      <w:r w:rsidRPr="00654AD6">
        <w:rPr>
          <w:rFonts w:asciiTheme="majorHAnsi" w:hAnsiTheme="majorHAnsi"/>
          <w:lang w:val="fr-FR"/>
        </w:rPr>
        <w:t>é</w:t>
      </w:r>
      <w:r w:rsidRPr="00654AD6">
        <w:rPr>
          <w:rFonts w:asciiTheme="majorHAnsi" w:hAnsiTheme="majorHAnsi"/>
        </w:rPr>
        <w:t xml:space="preserve">gis lelkes </w:t>
      </w:r>
      <w:r w:rsidRPr="00654AD6">
        <w:rPr>
          <w:rFonts w:asciiTheme="majorHAnsi" w:hAnsiTheme="majorHAnsi"/>
          <w:lang w:val="fr-FR"/>
        </w:rPr>
        <w:t>é</w:t>
      </w:r>
      <w:r w:rsidRPr="00654AD6">
        <w:rPr>
          <w:rFonts w:asciiTheme="majorHAnsi" w:hAnsiTheme="majorHAnsi"/>
        </w:rPr>
        <w:t>s győzni fog.</w:t>
      </w:r>
    </w:p>
    <w:p w14:paraId="25716CAD" w14:textId="16F43551" w:rsidR="00FE4F40" w:rsidRPr="00654AD6" w:rsidRDefault="00000000">
      <w:pPr>
        <w:pStyle w:val="Body"/>
        <w:rPr>
          <w:rFonts w:asciiTheme="majorHAnsi" w:hAnsiTheme="majorHAnsi"/>
        </w:rPr>
      </w:pPr>
      <w:r w:rsidRPr="00654AD6">
        <w:rPr>
          <w:rFonts w:asciiTheme="majorHAnsi" w:hAnsiTheme="majorHAnsi"/>
        </w:rPr>
        <w:t>Ádámot bűnei miatt lefejezik, ezzel egy szomorú hangsúlyt vesz a mű, mivel nem teljesíti kitűzött célját. Csalódottsága halálából  is adódhat. Azonban a legfontosabb pont ami miatt az “álomban egy álom” színből nem térhetünk vissza boldogan az az hogy Ádám kétszer is elveszti Évát. A nő mindkét alakja valami folytán nem képes viszonozni a szerelmet. Éva első alakja egyáltalán nem szimpatizál Ádámmal és semmiképp sem akar tőle semmit . A második, habár viszonozta Ádám szerelmét, ez sohasem teljesedett be.</w:t>
      </w:r>
    </w:p>
    <w:p w14:paraId="31AE1D26" w14:textId="7FA10189" w:rsidR="00654AD6" w:rsidRPr="00654AD6" w:rsidRDefault="00654AD6">
      <w:pPr>
        <w:pStyle w:val="Body"/>
        <w:rPr>
          <w:rFonts w:asciiTheme="majorHAnsi" w:hAnsiTheme="majorHAnsi"/>
        </w:rPr>
      </w:pPr>
    </w:p>
    <w:p w14:paraId="5EC4D097" w14:textId="3F831961" w:rsidR="00654AD6" w:rsidRPr="00654AD6" w:rsidRDefault="00654AD6">
      <w:pPr>
        <w:pStyle w:val="Body"/>
        <w:rPr>
          <w:rFonts w:asciiTheme="majorHAnsi" w:hAnsiTheme="majorHAnsi"/>
        </w:rPr>
      </w:pPr>
    </w:p>
    <w:p w14:paraId="237186FD" w14:textId="55546F33" w:rsidR="00654AD6" w:rsidRPr="00654AD6" w:rsidRDefault="00654AD6">
      <w:pPr>
        <w:pStyle w:val="Body"/>
        <w:rPr>
          <w:rFonts w:asciiTheme="majorHAnsi" w:hAnsiTheme="majorHAnsi"/>
        </w:rPr>
      </w:pPr>
    </w:p>
    <w:p w14:paraId="233AE8D2" w14:textId="26028C58" w:rsidR="00654AD6" w:rsidRPr="00654AD6" w:rsidRDefault="00654AD6">
      <w:pPr>
        <w:pStyle w:val="Body"/>
        <w:rPr>
          <w:rFonts w:asciiTheme="majorHAnsi" w:hAnsiTheme="majorHAnsi"/>
        </w:rPr>
      </w:pPr>
    </w:p>
    <w:p w14:paraId="4ACECD75" w14:textId="7AACD1E6" w:rsidR="00654AD6" w:rsidRPr="00654AD6" w:rsidRDefault="00654AD6">
      <w:pPr>
        <w:pStyle w:val="Body"/>
        <w:rPr>
          <w:rFonts w:asciiTheme="majorHAnsi" w:hAnsiTheme="majorHAnsi"/>
        </w:rPr>
      </w:pPr>
    </w:p>
    <w:p w14:paraId="52FD60EF" w14:textId="5D7C9EBE" w:rsidR="00654AD6" w:rsidRPr="00654AD6" w:rsidRDefault="00654AD6">
      <w:pPr>
        <w:pStyle w:val="Body"/>
        <w:rPr>
          <w:rFonts w:asciiTheme="majorHAnsi" w:hAnsiTheme="majorHAnsi"/>
        </w:rPr>
      </w:pPr>
    </w:p>
    <w:p w14:paraId="10E2CAC6" w14:textId="6789C90C" w:rsidR="00654AD6" w:rsidRPr="00654AD6" w:rsidRDefault="00654AD6">
      <w:pPr>
        <w:pStyle w:val="Body"/>
        <w:rPr>
          <w:rFonts w:asciiTheme="majorHAnsi" w:hAnsiTheme="majorHAnsi"/>
        </w:rPr>
      </w:pPr>
    </w:p>
    <w:p w14:paraId="7E3FE5BD" w14:textId="745D8ECD" w:rsidR="00654AD6" w:rsidRPr="00654AD6" w:rsidRDefault="00654AD6">
      <w:pPr>
        <w:pStyle w:val="Body"/>
        <w:rPr>
          <w:rFonts w:asciiTheme="majorHAnsi" w:hAnsiTheme="majorHAnsi"/>
        </w:rPr>
      </w:pPr>
    </w:p>
    <w:p w14:paraId="443C3427" w14:textId="14AF07E5" w:rsidR="00654AD6" w:rsidRPr="00654AD6" w:rsidRDefault="00654AD6" w:rsidP="00654AD6">
      <w:pPr>
        <w:pStyle w:val="Body"/>
        <w:rPr>
          <w:rFonts w:asciiTheme="majorHAnsi" w:hAnsiTheme="majorHAnsi"/>
          <w:b/>
          <w:bCs/>
          <w:sz w:val="28"/>
          <w:szCs w:val="28"/>
          <w:lang w:val="hu-HU"/>
        </w:rPr>
      </w:pPr>
      <w:r w:rsidRPr="00654AD6">
        <w:rPr>
          <w:rFonts w:asciiTheme="majorHAnsi" w:hAnsiTheme="majorHAnsi"/>
          <w:b/>
          <w:bCs/>
          <w:sz w:val="28"/>
          <w:szCs w:val="28"/>
          <w:lang w:val="hu-HU"/>
        </w:rPr>
        <w:lastRenderedPageBreak/>
        <w:t xml:space="preserve">2. </w:t>
      </w:r>
    </w:p>
    <w:p w14:paraId="269AEB94" w14:textId="77777777" w:rsidR="00654AD6" w:rsidRPr="00654AD6" w:rsidRDefault="00654AD6" w:rsidP="00654AD6">
      <w:pPr>
        <w:spacing w:line="360" w:lineRule="auto"/>
        <w:jc w:val="center"/>
        <w:rPr>
          <w:rFonts w:asciiTheme="majorHAnsi" w:hAnsiTheme="majorHAnsi"/>
          <w:b/>
          <w:bCs/>
          <w:i/>
          <w:iCs/>
          <w:sz w:val="32"/>
          <w:szCs w:val="32"/>
          <w:u w:val="single"/>
          <w:lang w:val="hu-HU"/>
        </w:rPr>
      </w:pPr>
      <w:r w:rsidRPr="00654AD6">
        <w:rPr>
          <w:rFonts w:asciiTheme="majorHAnsi" w:hAnsiTheme="majorHAnsi"/>
          <w:b/>
          <w:bCs/>
          <w:i/>
          <w:iCs/>
          <w:sz w:val="32"/>
          <w:szCs w:val="32"/>
          <w:u w:val="single"/>
          <w:lang w:val="hu-HU"/>
        </w:rPr>
        <w:t>A Konstantinápoly szín végén Ádám kiábrándul mindenféle küldetésből</w:t>
      </w:r>
    </w:p>
    <w:p w14:paraId="00A21E4C" w14:textId="77777777" w:rsidR="00654AD6" w:rsidRDefault="00654AD6" w:rsidP="00654AD6">
      <w:pPr>
        <w:spacing w:line="360" w:lineRule="auto"/>
        <w:rPr>
          <w:rFonts w:asciiTheme="majorHAnsi" w:hAnsiTheme="majorHAnsi"/>
          <w:b/>
          <w:bCs/>
          <w:i/>
          <w:iCs/>
          <w:sz w:val="32"/>
          <w:szCs w:val="32"/>
          <w:u w:val="single"/>
          <w:lang w:val="hu-HU"/>
        </w:rPr>
      </w:pPr>
    </w:p>
    <w:p w14:paraId="2D297342" w14:textId="71C3D3D2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Ádám ebben a színben a kereszteshadjáratok idejében jár Konstantinápolyban, ahol azzal a ténnyel találkozik, hogy nem csak más vallásokkal kerül összetűzésbe a kereszténység, de önmaguk ellen is fordulnak egy „i” - betű miatt. </w:t>
      </w:r>
    </w:p>
    <w:p w14:paraId="2A378112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Ebből következik az, hogy felmerülhet a kérdés, hogy vajon Ádám kiábrándul-e a küldetésekből? </w:t>
      </w:r>
    </w:p>
    <w:p w14:paraId="2E5F5E11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>A legnagyobb utalás a szín végén egy kisebb monológban található, ebből fogok részleteket egymással szembe állítani.</w:t>
      </w:r>
    </w:p>
    <w:p w14:paraId="1BA87371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2861718C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>A teljes szövegrész:</w:t>
      </w:r>
    </w:p>
    <w:p w14:paraId="3D4DC3E1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6B60552B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>ÁDÁM</w:t>
      </w:r>
    </w:p>
    <w:p w14:paraId="69B048EE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Vezess, vezess új létre, Lucifer! Csatára szálltam szent eszmék után. </w:t>
      </w:r>
    </w:p>
    <w:p w14:paraId="2AEACB79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S találtam átkot hitvány felfogásban, Isten dicsére embert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áldozának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. </w:t>
      </w:r>
    </w:p>
    <w:p w14:paraId="0C8CA1D9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S az ember korcs volt, eszmémet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betöltni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.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Nemesbbé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 vágytam tenni élveink,</w:t>
      </w:r>
    </w:p>
    <w:p w14:paraId="0A29C0DA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S bűn bélyegét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süték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 az élvezetre, Lovagerényt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állíték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, s ez döfött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Szivembe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 tőrt. El innét, új világba, Eléggé megmutattam, hogy mit érek, </w:t>
      </w:r>
    </w:p>
    <w:p w14:paraId="7ED81574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Ki vívni tudtam és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lemondni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 tudtam, Szégyen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ne’kűl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 elhagyhatom helyem. – </w:t>
      </w:r>
    </w:p>
    <w:p w14:paraId="42BBEE10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Ne lelkesítsen többé semmi is, Mozogjon a világ, amint akar, Kerekeit többé nem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ígazítom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,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Egykedvüen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nézvén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 xml:space="preserve"> botlásait. Kifáradtam – pihenni akarok. –„</w:t>
      </w:r>
    </w:p>
    <w:p w14:paraId="3EA8BD72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6A788BE3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2D9B7CA0" w14:textId="77777777" w:rsidR="00654AD6" w:rsidRPr="00654AD6" w:rsidRDefault="00654AD6" w:rsidP="00654AD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8"/>
          <w:szCs w:val="28"/>
          <w:lang w:val="hu-HU"/>
        </w:rPr>
      </w:pPr>
      <w:r w:rsidRPr="00654AD6">
        <w:rPr>
          <w:rFonts w:asciiTheme="majorHAnsi" w:hAnsiTheme="majorHAnsi" w:cs="Times New Roman"/>
          <w:sz w:val="28"/>
          <w:szCs w:val="28"/>
          <w:lang w:val="hu-HU"/>
        </w:rPr>
        <w:t xml:space="preserve">Érv: </w:t>
      </w:r>
      <w:r w:rsidRPr="00654AD6">
        <w:rPr>
          <w:rFonts w:asciiTheme="majorHAnsi" w:hAnsiTheme="majorHAnsi" w:cs="Times New Roman"/>
          <w:i/>
          <w:iCs/>
          <w:sz w:val="28"/>
          <w:szCs w:val="28"/>
          <w:lang w:val="hu-HU"/>
        </w:rPr>
        <w:t xml:space="preserve">Mozogjon a világ, amint akar, Kerekeit többé nem </w:t>
      </w:r>
      <w:proofErr w:type="spellStart"/>
      <w:r w:rsidRPr="00654AD6">
        <w:rPr>
          <w:rFonts w:asciiTheme="majorHAnsi" w:hAnsiTheme="majorHAnsi" w:cs="Times New Roman"/>
          <w:i/>
          <w:iCs/>
          <w:sz w:val="28"/>
          <w:szCs w:val="28"/>
          <w:lang w:val="hu-HU"/>
        </w:rPr>
        <w:t>ígazítom</w:t>
      </w:r>
      <w:proofErr w:type="spellEnd"/>
      <w:r w:rsidRPr="00654AD6">
        <w:rPr>
          <w:rFonts w:asciiTheme="majorHAnsi" w:hAnsiTheme="majorHAnsi" w:cs="Times New Roman"/>
          <w:i/>
          <w:iCs/>
          <w:sz w:val="28"/>
          <w:szCs w:val="28"/>
          <w:lang w:val="hu-HU"/>
        </w:rPr>
        <w:t>,</w:t>
      </w:r>
    </w:p>
    <w:p w14:paraId="4108D4F3" w14:textId="77777777" w:rsidR="00654AD6" w:rsidRPr="00654AD6" w:rsidRDefault="00654AD6" w:rsidP="00654AD6">
      <w:pPr>
        <w:pStyle w:val="ListParagraph"/>
        <w:spacing w:line="360" w:lineRule="auto"/>
        <w:rPr>
          <w:rFonts w:asciiTheme="majorHAnsi" w:hAnsiTheme="majorHAnsi" w:cs="Times New Roman"/>
          <w:sz w:val="28"/>
          <w:szCs w:val="28"/>
          <w:lang w:val="hu-HU"/>
        </w:rPr>
      </w:pPr>
    </w:p>
    <w:p w14:paraId="0ADE4B6B" w14:textId="77777777" w:rsidR="00654AD6" w:rsidRPr="00654AD6" w:rsidRDefault="00654AD6" w:rsidP="00654AD6">
      <w:pPr>
        <w:pStyle w:val="ListParagraph"/>
        <w:spacing w:line="360" w:lineRule="auto"/>
        <w:ind w:left="0"/>
        <w:rPr>
          <w:rFonts w:asciiTheme="majorHAnsi" w:hAnsiTheme="majorHAnsi" w:cs="Times New Roman"/>
          <w:sz w:val="28"/>
          <w:szCs w:val="28"/>
          <w:lang w:val="hu-HU"/>
        </w:rPr>
      </w:pPr>
      <w:r w:rsidRPr="00654AD6">
        <w:rPr>
          <w:rFonts w:asciiTheme="majorHAnsi" w:hAnsiTheme="majorHAnsi" w:cs="Times New Roman"/>
          <w:sz w:val="28"/>
          <w:szCs w:val="28"/>
          <w:lang w:val="hu-HU"/>
        </w:rPr>
        <w:lastRenderedPageBreak/>
        <w:t>Ebből az idézetből ellégé nyilvánvaló, hogy Ádámot nem érdekli mi lesz az emberiség sorsa, nem akar beleszólni nem akarja irányítani nem akar többé ezekben a küldetésekben részt venni.</w:t>
      </w:r>
    </w:p>
    <w:p w14:paraId="0CFFF2E2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5215859E" w14:textId="77777777" w:rsidR="00654AD6" w:rsidRPr="00654AD6" w:rsidRDefault="00654AD6" w:rsidP="00654AD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 w:val="28"/>
          <w:szCs w:val="28"/>
          <w:lang w:val="hu-HU"/>
        </w:rPr>
      </w:pPr>
      <w:r w:rsidRPr="00654AD6">
        <w:rPr>
          <w:rFonts w:asciiTheme="majorHAnsi" w:hAnsiTheme="majorHAnsi" w:cs="Times New Roman"/>
          <w:sz w:val="28"/>
          <w:szCs w:val="28"/>
          <w:lang w:val="hu-HU"/>
        </w:rPr>
        <w:t xml:space="preserve">Ellenérv: </w:t>
      </w:r>
      <w:r w:rsidRPr="00654AD6">
        <w:rPr>
          <w:rFonts w:asciiTheme="majorHAnsi" w:hAnsiTheme="majorHAnsi" w:cs="Times New Roman"/>
          <w:i/>
          <w:iCs/>
          <w:sz w:val="28"/>
          <w:szCs w:val="28"/>
          <w:lang w:val="hu-HU"/>
        </w:rPr>
        <w:t>Vezess, vezess új létre, Lucifer!</w:t>
      </w:r>
    </w:p>
    <w:p w14:paraId="1EB3DD1C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7536456C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Ádám ezzel a mondattal kezdi a monológját mellyel azt sugallja, hogy „új létre” új küldetésre akar menni </w:t>
      </w:r>
      <w:proofErr w:type="spellStart"/>
      <w:r w:rsidRPr="00654AD6">
        <w:rPr>
          <w:rFonts w:asciiTheme="majorHAnsi" w:hAnsiTheme="majorHAnsi"/>
          <w:sz w:val="28"/>
          <w:szCs w:val="28"/>
          <w:lang w:val="hu-HU"/>
        </w:rPr>
        <w:t>luciferrel</w:t>
      </w:r>
      <w:proofErr w:type="spellEnd"/>
      <w:r w:rsidRPr="00654AD6">
        <w:rPr>
          <w:rFonts w:asciiTheme="majorHAnsi" w:hAnsiTheme="majorHAnsi"/>
          <w:sz w:val="28"/>
          <w:szCs w:val="28"/>
          <w:lang w:val="hu-HU"/>
        </w:rPr>
        <w:t>. Ha valóban kiábrándult vajon miért kérne ilyet?</w:t>
      </w:r>
    </w:p>
    <w:p w14:paraId="3E1240A9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5D477A1F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1A24D23A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11A1C22E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05A320A7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5E285426" w14:textId="77777777" w:rsidR="00654AD6" w:rsidRPr="00654AD6" w:rsidRDefault="00654AD6" w:rsidP="00654AD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 w:val="28"/>
          <w:szCs w:val="28"/>
          <w:lang w:val="hu-HU"/>
        </w:rPr>
      </w:pPr>
      <w:r w:rsidRPr="00654AD6">
        <w:rPr>
          <w:rFonts w:asciiTheme="majorHAnsi" w:hAnsiTheme="majorHAnsi" w:cs="Times New Roman"/>
          <w:sz w:val="28"/>
          <w:szCs w:val="28"/>
          <w:lang w:val="hu-HU"/>
        </w:rPr>
        <w:t xml:space="preserve">Érv: </w:t>
      </w:r>
      <w:r w:rsidRPr="00654AD6">
        <w:rPr>
          <w:rFonts w:asciiTheme="majorHAnsi" w:hAnsiTheme="majorHAnsi" w:cs="Times New Roman"/>
          <w:i/>
          <w:iCs/>
          <w:sz w:val="28"/>
          <w:szCs w:val="28"/>
          <w:lang w:val="hu-HU"/>
        </w:rPr>
        <w:t xml:space="preserve">Eléggé megmutattam, hogy mit érek, Ki vívni tudtam és </w:t>
      </w:r>
      <w:proofErr w:type="spellStart"/>
      <w:r w:rsidRPr="00654AD6">
        <w:rPr>
          <w:rFonts w:asciiTheme="majorHAnsi" w:hAnsiTheme="majorHAnsi" w:cs="Times New Roman"/>
          <w:i/>
          <w:iCs/>
          <w:sz w:val="28"/>
          <w:szCs w:val="28"/>
          <w:lang w:val="hu-HU"/>
        </w:rPr>
        <w:t>lemondni</w:t>
      </w:r>
      <w:proofErr w:type="spellEnd"/>
      <w:r w:rsidRPr="00654AD6">
        <w:rPr>
          <w:rFonts w:asciiTheme="majorHAnsi" w:hAnsiTheme="majorHAnsi" w:cs="Times New Roman"/>
          <w:i/>
          <w:iCs/>
          <w:sz w:val="28"/>
          <w:szCs w:val="28"/>
          <w:lang w:val="hu-HU"/>
        </w:rPr>
        <w:t xml:space="preserve"> tudtam, Szégyen </w:t>
      </w:r>
      <w:proofErr w:type="spellStart"/>
      <w:r w:rsidRPr="00654AD6">
        <w:rPr>
          <w:rFonts w:asciiTheme="majorHAnsi" w:hAnsiTheme="majorHAnsi" w:cs="Times New Roman"/>
          <w:i/>
          <w:iCs/>
          <w:sz w:val="28"/>
          <w:szCs w:val="28"/>
          <w:lang w:val="hu-HU"/>
        </w:rPr>
        <w:t>ne’kűl</w:t>
      </w:r>
      <w:proofErr w:type="spellEnd"/>
      <w:r w:rsidRPr="00654AD6">
        <w:rPr>
          <w:rFonts w:asciiTheme="majorHAnsi" w:hAnsiTheme="majorHAnsi" w:cs="Times New Roman"/>
          <w:i/>
          <w:iCs/>
          <w:sz w:val="28"/>
          <w:szCs w:val="28"/>
          <w:lang w:val="hu-HU"/>
        </w:rPr>
        <w:t xml:space="preserve"> elhagyhatom helyem. –</w:t>
      </w:r>
    </w:p>
    <w:p w14:paraId="4C311975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12AA8DAD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>Az egész szín alatt Ádám többször is próbálkozik felhívni az emberek figyelmét arra, hogy ne bántsák egymást a már említett „</w:t>
      </w:r>
      <w:proofErr w:type="gramStart"/>
      <w:r w:rsidRPr="00654AD6">
        <w:rPr>
          <w:rFonts w:asciiTheme="majorHAnsi" w:hAnsiTheme="majorHAnsi"/>
          <w:sz w:val="28"/>
          <w:szCs w:val="28"/>
          <w:lang w:val="hu-HU"/>
        </w:rPr>
        <w:t>i”-</w:t>
      </w:r>
      <w:proofErr w:type="gramEnd"/>
      <w:r w:rsidRPr="00654AD6">
        <w:rPr>
          <w:rFonts w:asciiTheme="majorHAnsi" w:hAnsiTheme="majorHAnsi"/>
          <w:sz w:val="28"/>
          <w:szCs w:val="28"/>
          <w:lang w:val="hu-HU"/>
        </w:rPr>
        <w:t xml:space="preserve"> betű miatt ami ugye az emberek hitében jelenik meg. Ahogy az utolsó mondatban is mondja, ő megtett mindent és szégyen nélkül tudná abba hagyni ezeket a küldetéseket. </w:t>
      </w:r>
    </w:p>
    <w:p w14:paraId="3409D61A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78677C62" w14:textId="77777777" w:rsidR="00654AD6" w:rsidRPr="00654AD6" w:rsidRDefault="00654AD6" w:rsidP="00654AD6">
      <w:pPr>
        <w:spacing w:line="360" w:lineRule="auto"/>
        <w:rPr>
          <w:rFonts w:asciiTheme="majorHAnsi" w:hAnsiTheme="majorHAnsi"/>
          <w:i/>
          <w:iCs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     2. Ellenérv: </w:t>
      </w:r>
      <w:r w:rsidRPr="00654AD6">
        <w:rPr>
          <w:rFonts w:asciiTheme="majorHAnsi" w:hAnsiTheme="majorHAnsi"/>
          <w:i/>
          <w:iCs/>
          <w:sz w:val="28"/>
          <w:szCs w:val="28"/>
          <w:lang w:val="hu-HU"/>
        </w:rPr>
        <w:t>El innét, új világba,</w:t>
      </w:r>
    </w:p>
    <w:p w14:paraId="351BACBF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01BED9A8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Hasonlóan az első ellenérvhez, ez is eléggé egyenesen kimondja Ádám vágyait. Új világba akar menni viszont nyilván fontos kérdés az, hogy ez az új világ a küldetések keretei között van-e? Erre a válasz szubjektív és véleményfüggő, de az, hogy szabadulni akar abból a világból, ahol jelenleg van, az biztos. </w:t>
      </w:r>
    </w:p>
    <w:p w14:paraId="11B0B356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     </w:t>
      </w:r>
    </w:p>
    <w:p w14:paraId="42DCB1A7" w14:textId="77777777" w:rsidR="00654AD6" w:rsidRPr="00654AD6" w:rsidRDefault="00654AD6" w:rsidP="00654AD6">
      <w:pPr>
        <w:spacing w:line="360" w:lineRule="auto"/>
        <w:rPr>
          <w:rFonts w:asciiTheme="majorHAnsi" w:hAnsiTheme="majorHAnsi"/>
          <w:i/>
          <w:iCs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lastRenderedPageBreak/>
        <w:t xml:space="preserve">      3. Érv: </w:t>
      </w:r>
      <w:r w:rsidRPr="00654AD6">
        <w:rPr>
          <w:rFonts w:asciiTheme="majorHAnsi" w:hAnsiTheme="majorHAnsi"/>
          <w:i/>
          <w:iCs/>
          <w:sz w:val="28"/>
          <w:szCs w:val="28"/>
          <w:lang w:val="hu-HU"/>
        </w:rPr>
        <w:t xml:space="preserve">Kifáradtam – pihenni akarok. </w:t>
      </w:r>
    </w:p>
    <w:p w14:paraId="2798221F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1261B98F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>Itt is eléggé konkrétan kimondja Ádám, hogy elege van a küldetésekből nem akar tovább menni. Pihenni akar mert belefáradt az emberiségbe és ebbe az egész megfigyelésbe.</w:t>
      </w:r>
    </w:p>
    <w:p w14:paraId="4A186290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248A1052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      3.Ellenérv: Megy tovább a történet</w:t>
      </w:r>
    </w:p>
    <w:p w14:paraId="5FA0E3BE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</w:p>
    <w:p w14:paraId="3A4DD494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Egészen egyszerűen a történet megy tovább, ha igazán nem akarná ezt csinálni tovább Ádám többször szóvá tenné, vagy akár tenne ellene valamit. </w:t>
      </w:r>
    </w:p>
    <w:p w14:paraId="56E10276" w14:textId="77777777" w:rsidR="00654AD6" w:rsidRPr="00654AD6" w:rsidRDefault="00654AD6" w:rsidP="00654AD6">
      <w:pPr>
        <w:spacing w:line="360" w:lineRule="auto"/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Természetesen jó kérdés, hogy megtudná-e ezt állítani, mindenesetre így, hogy megy tovább a többi küldetésre ezt egy egyszerű csalódásnak lehet betudni. </w:t>
      </w:r>
    </w:p>
    <w:p w14:paraId="11285AC3" w14:textId="77777777" w:rsidR="00654AD6" w:rsidRPr="00654AD6" w:rsidRDefault="00654AD6" w:rsidP="00654AD6">
      <w:pPr>
        <w:rPr>
          <w:rFonts w:asciiTheme="majorHAnsi" w:hAnsiTheme="majorHAnsi"/>
          <w:i/>
          <w:iCs/>
          <w:sz w:val="28"/>
          <w:szCs w:val="28"/>
          <w:lang w:val="hu-HU"/>
        </w:rPr>
      </w:pPr>
    </w:p>
    <w:p w14:paraId="542EA1E9" w14:textId="77777777" w:rsidR="00654AD6" w:rsidRPr="00654AD6" w:rsidRDefault="00654AD6" w:rsidP="00654AD6">
      <w:pPr>
        <w:rPr>
          <w:rFonts w:asciiTheme="majorHAnsi" w:hAnsiTheme="majorHAnsi"/>
          <w:sz w:val="28"/>
          <w:szCs w:val="28"/>
          <w:lang w:val="hu-HU"/>
        </w:rPr>
      </w:pPr>
      <w:r w:rsidRPr="00654AD6">
        <w:rPr>
          <w:rFonts w:asciiTheme="majorHAnsi" w:hAnsiTheme="majorHAnsi"/>
          <w:sz w:val="28"/>
          <w:szCs w:val="28"/>
          <w:lang w:val="hu-HU"/>
        </w:rPr>
        <w:t xml:space="preserve"> </w:t>
      </w:r>
    </w:p>
    <w:p w14:paraId="19CE9E48" w14:textId="5AADF668" w:rsidR="00654AD6" w:rsidRPr="00654AD6" w:rsidRDefault="00654AD6">
      <w:pPr>
        <w:pStyle w:val="Body"/>
        <w:rPr>
          <w:rFonts w:asciiTheme="majorHAnsi" w:hAnsiTheme="majorHAnsi"/>
          <w:lang w:val="hu-HU"/>
        </w:rPr>
      </w:pPr>
    </w:p>
    <w:p w14:paraId="5ED2DC61" w14:textId="5A5D64F5" w:rsidR="00654AD6" w:rsidRPr="00654AD6" w:rsidRDefault="00654AD6">
      <w:pPr>
        <w:pStyle w:val="Body"/>
        <w:rPr>
          <w:rFonts w:asciiTheme="majorHAnsi" w:hAnsiTheme="majorHAnsi"/>
          <w:lang w:val="hu-HU"/>
        </w:rPr>
      </w:pPr>
    </w:p>
    <w:p w14:paraId="4BF6DE2D" w14:textId="58B62FA6" w:rsidR="00654AD6" w:rsidRPr="00654AD6" w:rsidRDefault="00654AD6">
      <w:pPr>
        <w:pStyle w:val="Body"/>
        <w:rPr>
          <w:rFonts w:asciiTheme="majorHAnsi" w:hAnsiTheme="majorHAnsi"/>
          <w:lang w:val="hu-HU"/>
        </w:rPr>
      </w:pPr>
    </w:p>
    <w:p w14:paraId="604EE232" w14:textId="4D4891C6" w:rsidR="00654AD6" w:rsidRPr="00654AD6" w:rsidRDefault="00654AD6">
      <w:pPr>
        <w:pStyle w:val="Body"/>
        <w:rPr>
          <w:rFonts w:asciiTheme="majorHAnsi" w:hAnsiTheme="majorHAnsi"/>
          <w:lang w:val="hu-HU"/>
        </w:rPr>
      </w:pPr>
    </w:p>
    <w:p w14:paraId="740D2B33" w14:textId="383F2E4D" w:rsidR="00654AD6" w:rsidRPr="00654AD6" w:rsidRDefault="00654AD6">
      <w:pPr>
        <w:pStyle w:val="Body"/>
        <w:rPr>
          <w:rFonts w:asciiTheme="majorHAnsi" w:hAnsiTheme="majorHAnsi"/>
          <w:lang w:val="hu-HU"/>
        </w:rPr>
      </w:pPr>
    </w:p>
    <w:p w14:paraId="6AE013AA" w14:textId="315F5CD7" w:rsidR="00654AD6" w:rsidRPr="00654AD6" w:rsidRDefault="00654AD6">
      <w:pPr>
        <w:pStyle w:val="Body"/>
        <w:rPr>
          <w:rFonts w:asciiTheme="majorHAnsi" w:hAnsiTheme="majorHAnsi"/>
          <w:lang w:val="hu-HU"/>
        </w:rPr>
      </w:pPr>
    </w:p>
    <w:p w14:paraId="32797627" w14:textId="78B68C08" w:rsidR="00654AD6" w:rsidRPr="00654AD6" w:rsidRDefault="00654AD6">
      <w:pPr>
        <w:pStyle w:val="Body"/>
        <w:rPr>
          <w:rFonts w:asciiTheme="majorHAnsi" w:hAnsiTheme="majorHAnsi"/>
          <w:lang w:val="hu-HU"/>
        </w:rPr>
      </w:pPr>
    </w:p>
    <w:p w14:paraId="0E271542" w14:textId="0C672C51" w:rsidR="00654AD6" w:rsidRPr="00654AD6" w:rsidRDefault="00654AD6">
      <w:pPr>
        <w:pStyle w:val="Body"/>
        <w:rPr>
          <w:rFonts w:asciiTheme="majorHAnsi" w:hAnsiTheme="majorHAnsi"/>
          <w:lang w:val="hu-HU"/>
        </w:rPr>
      </w:pPr>
    </w:p>
    <w:p w14:paraId="6D1BE0C3" w14:textId="618A81AA" w:rsidR="00654AD6" w:rsidRPr="00654AD6" w:rsidRDefault="00654AD6">
      <w:pPr>
        <w:pStyle w:val="Body"/>
        <w:rPr>
          <w:rFonts w:asciiTheme="majorHAnsi" w:hAnsiTheme="majorHAnsi"/>
          <w:lang w:val="hu-HU"/>
        </w:rPr>
      </w:pPr>
    </w:p>
    <w:p w14:paraId="0437927C" w14:textId="4032397A" w:rsidR="00654AD6" w:rsidRPr="00654AD6" w:rsidRDefault="00654AD6" w:rsidP="00654AD6">
      <w:pPr>
        <w:rPr>
          <w:rFonts w:asciiTheme="majorHAnsi" w:hAnsiTheme="majorHAnsi"/>
          <w:sz w:val="28"/>
          <w:szCs w:val="28"/>
        </w:rPr>
      </w:pPr>
    </w:p>
    <w:p w14:paraId="16FD8E6D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79125D13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496AAB02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5DC02F82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54DB6521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0881CF3C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2158C7F2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75A72B8C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5DF4943C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3B0A6C2E" w14:textId="77777777" w:rsid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</w:p>
    <w:p w14:paraId="691B3562" w14:textId="7A19637B" w:rsidR="00654AD6" w:rsidRPr="00654AD6" w:rsidRDefault="00654AD6" w:rsidP="00654AD6">
      <w:pPr>
        <w:rPr>
          <w:rFonts w:asciiTheme="majorHAnsi" w:hAnsiTheme="majorHAnsi"/>
          <w:b/>
          <w:bCs/>
          <w:sz w:val="28"/>
          <w:szCs w:val="28"/>
        </w:rPr>
      </w:pPr>
      <w:r w:rsidRPr="00654AD6">
        <w:rPr>
          <w:rFonts w:asciiTheme="majorHAnsi" w:hAnsiTheme="majorHAnsi"/>
          <w:b/>
          <w:bCs/>
          <w:sz w:val="28"/>
          <w:szCs w:val="28"/>
        </w:rPr>
        <w:lastRenderedPageBreak/>
        <w:t>3.</w:t>
      </w:r>
    </w:p>
    <w:p w14:paraId="7FD9ABC1" w14:textId="77777777" w:rsidR="00654AD6" w:rsidRPr="00654AD6" w:rsidRDefault="00654AD6" w:rsidP="00654AD6">
      <w:pPr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659B694" w14:textId="205120EA" w:rsidR="00654AD6" w:rsidRPr="00654AD6" w:rsidRDefault="00654AD6" w:rsidP="00654AD6">
      <w:pPr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>A</w:t>
      </w:r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 xml:space="preserve">z </w:t>
      </w:r>
      <w:proofErr w:type="spellStart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>egyiptomi</w:t>
      </w:r>
      <w:proofErr w:type="spellEnd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>színben</w:t>
      </w:r>
      <w:proofErr w:type="spellEnd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 xml:space="preserve"> Lucifer </w:t>
      </w:r>
      <w:proofErr w:type="spellStart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>sarokba</w:t>
      </w:r>
      <w:proofErr w:type="spellEnd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>szorítja</w:t>
      </w:r>
      <w:proofErr w:type="spellEnd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 xml:space="preserve"> a </w:t>
      </w:r>
      <w:proofErr w:type="spellStart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>nép</w:t>
      </w:r>
      <w:proofErr w:type="spellEnd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>iránt</w:t>
      </w:r>
      <w:proofErr w:type="spellEnd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>rajongó</w:t>
      </w:r>
      <w:proofErr w:type="spellEnd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b/>
          <w:bCs/>
          <w:sz w:val="32"/>
          <w:szCs w:val="32"/>
          <w:u w:val="single"/>
        </w:rPr>
        <w:t>Ádámot</w:t>
      </w:r>
      <w:proofErr w:type="spellEnd"/>
      <w:r>
        <w:rPr>
          <w:rFonts w:asciiTheme="majorHAnsi" w:hAnsiTheme="majorHAnsi"/>
          <w:b/>
          <w:bCs/>
          <w:sz w:val="32"/>
          <w:szCs w:val="32"/>
          <w:u w:val="single"/>
        </w:rPr>
        <w:t>.</w:t>
      </w:r>
    </w:p>
    <w:p w14:paraId="695F97E1" w14:textId="77777777" w:rsidR="00654AD6" w:rsidRPr="00654AD6" w:rsidRDefault="00654AD6" w:rsidP="00654AD6">
      <w:pPr>
        <w:rPr>
          <w:rFonts w:asciiTheme="majorHAnsi" w:hAnsiTheme="majorHAnsi"/>
        </w:rPr>
      </w:pPr>
    </w:p>
    <w:p w14:paraId="59703645" w14:textId="7777777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  <w:proofErr w:type="spellStart"/>
      <w:r w:rsidRPr="00654AD6">
        <w:rPr>
          <w:rFonts w:asciiTheme="majorHAnsi" w:hAnsiTheme="majorHAnsi"/>
        </w:rPr>
        <w:t>Amikor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Fáraó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először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meglátja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rabszolga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feleségét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rögtön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beleszeret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Azt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gondolja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ennyire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bátor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nőt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még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látott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Ám</w:t>
      </w:r>
      <w:proofErr w:type="spellEnd"/>
      <w:r w:rsidRPr="00654AD6">
        <w:rPr>
          <w:rFonts w:asciiTheme="majorHAnsi" w:hAnsiTheme="majorHAnsi"/>
        </w:rPr>
        <w:t xml:space="preserve"> Lucifer </w:t>
      </w:r>
      <w:proofErr w:type="spellStart"/>
      <w:r w:rsidRPr="00654AD6">
        <w:rPr>
          <w:rFonts w:asciiTheme="majorHAnsi" w:hAnsiTheme="majorHAnsi"/>
        </w:rPr>
        <w:t>szerint</w:t>
      </w:r>
      <w:proofErr w:type="spellEnd"/>
      <w:r w:rsidRPr="00654AD6">
        <w:rPr>
          <w:rFonts w:asciiTheme="majorHAnsi" w:hAnsiTheme="majorHAnsi"/>
        </w:rPr>
        <w:t xml:space="preserve">, a </w:t>
      </w:r>
      <w:proofErr w:type="spellStart"/>
      <w:r w:rsidRPr="00654AD6">
        <w:rPr>
          <w:rFonts w:asciiTheme="majorHAnsi" w:hAnsiTheme="majorHAnsi"/>
        </w:rPr>
        <w:t>hatalmat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homályosíthatja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szerelem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Erre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döntés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képtelen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kérdezi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mit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tegyen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rögtön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befolyásolva</w:t>
      </w:r>
      <w:proofErr w:type="spellEnd"/>
      <w:r w:rsidRPr="00654AD6">
        <w:rPr>
          <w:rFonts w:asciiTheme="majorHAnsi" w:hAnsiTheme="majorHAnsi"/>
        </w:rPr>
        <w:t xml:space="preserve"> van. </w:t>
      </w:r>
    </w:p>
    <w:p w14:paraId="11ECFD45" w14:textId="7777777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  <w:proofErr w:type="spellStart"/>
      <w:r w:rsidRPr="00654AD6">
        <w:rPr>
          <w:rFonts w:asciiTheme="majorHAnsi" w:hAnsiTheme="majorHAnsi"/>
        </w:rPr>
        <w:t>Viszont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amikor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rabszolga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meghal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elveszi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Évát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és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maga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mellé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ülteti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trónra</w:t>
      </w:r>
      <w:proofErr w:type="spellEnd"/>
      <w:r w:rsidRPr="00654AD6">
        <w:rPr>
          <w:rFonts w:asciiTheme="majorHAnsi" w:hAnsiTheme="majorHAnsi"/>
        </w:rPr>
        <w:t xml:space="preserve">. </w:t>
      </w:r>
    </w:p>
    <w:p w14:paraId="1909E265" w14:textId="35E27A2E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  <w:proofErr w:type="spellStart"/>
      <w:r w:rsidRPr="00654AD6">
        <w:rPr>
          <w:rFonts w:asciiTheme="majorHAnsi" w:hAnsiTheme="majorHAnsi"/>
        </w:rPr>
        <w:t>Amikor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rabszolga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mondatai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rávilágítják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Fáraót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az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álma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és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dicsőségének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piramis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felépítéséhez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népe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több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ezre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hal</w:t>
      </w:r>
      <w:proofErr w:type="spellEnd"/>
      <w:r w:rsidRPr="00654AD6">
        <w:rPr>
          <w:rFonts w:asciiTheme="majorHAnsi" w:hAnsiTheme="majorHAnsi"/>
        </w:rPr>
        <w:t xml:space="preserve"> meg. </w:t>
      </w:r>
      <w:proofErr w:type="spell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rájön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eddig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csak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magával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törődött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és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jött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rá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szenvednek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az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emberek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amíg</w:t>
      </w:r>
      <w:proofErr w:type="spellEnd"/>
      <w:r w:rsidRPr="00654AD6">
        <w:rPr>
          <w:rFonts w:asciiTheme="majorHAnsi" w:hAnsiTheme="majorHAnsi"/>
        </w:rPr>
        <w:t xml:space="preserve"> ő </w:t>
      </w:r>
      <w:proofErr w:type="spellStart"/>
      <w:r w:rsidRPr="00654AD6">
        <w:rPr>
          <w:rFonts w:asciiTheme="majorHAnsi" w:hAnsiTheme="majorHAnsi"/>
        </w:rPr>
        <w:t>álmodozik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Eközben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rabszolga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meghal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és</w:t>
      </w:r>
      <w:proofErr w:type="spellEnd"/>
      <w:r w:rsidRPr="00654AD6">
        <w:rPr>
          <w:rFonts w:asciiTheme="majorHAnsi" w:hAnsiTheme="majorHAnsi"/>
        </w:rPr>
        <w:t xml:space="preserve"> Lucifer </w:t>
      </w:r>
      <w:proofErr w:type="spellStart"/>
      <w:r w:rsidRPr="00654AD6">
        <w:rPr>
          <w:rFonts w:asciiTheme="majorHAnsi" w:hAnsiTheme="majorHAnsi"/>
        </w:rPr>
        <w:t>azt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mondja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ezzel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próbálva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Fáraó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figyelmét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elterelni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ő </w:t>
      </w:r>
      <w:proofErr w:type="spellStart"/>
      <w:r w:rsidRPr="00654AD6">
        <w:rPr>
          <w:rFonts w:asciiTheme="majorHAnsi" w:hAnsiTheme="majorHAnsi"/>
        </w:rPr>
        <w:t>csak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alig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fontos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rabszolga</w:t>
      </w:r>
      <w:proofErr w:type="spellEnd"/>
      <w:r w:rsidRPr="00654AD6">
        <w:rPr>
          <w:rFonts w:asciiTheme="majorHAnsi" w:hAnsiTheme="majorHAnsi"/>
        </w:rPr>
        <w:t xml:space="preserve"> volt,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volt </w:t>
      </w:r>
      <w:proofErr w:type="spellStart"/>
      <w:r w:rsidRPr="00654AD6">
        <w:rPr>
          <w:rFonts w:asciiTheme="majorHAnsi" w:hAnsiTheme="majorHAnsi"/>
        </w:rPr>
        <w:t>fontos</w:t>
      </w:r>
      <w:proofErr w:type="spellEnd"/>
      <w:r w:rsidRPr="00654AD6">
        <w:rPr>
          <w:rFonts w:asciiTheme="majorHAnsi" w:hAnsiTheme="majorHAnsi"/>
        </w:rPr>
        <w:t xml:space="preserve">. A </w:t>
      </w:r>
      <w:proofErr w:type="spellStart"/>
      <w:r w:rsidRPr="00654AD6">
        <w:rPr>
          <w:rFonts w:asciiTheme="majorHAnsi" w:hAnsiTheme="majorHAnsi"/>
        </w:rPr>
        <w:t>Fáraó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sarokba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szorulva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tudja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hova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tegye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gondolatait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végén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fontosnak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találja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rabszolga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szavait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Mikor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proofErr w:type="gram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 </w:t>
      </w:r>
      <w:proofErr w:type="spellStart"/>
      <w:r w:rsidRPr="00654AD6">
        <w:rPr>
          <w:rFonts w:asciiTheme="majorHAnsi" w:hAnsiTheme="majorHAnsi"/>
        </w:rPr>
        <w:t>elakarja</w:t>
      </w:r>
      <w:proofErr w:type="spellEnd"/>
      <w:proofErr w:type="gram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engedni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rabszolgákat</w:t>
      </w:r>
      <w:proofErr w:type="spellEnd"/>
      <w:r w:rsidRPr="00654AD6">
        <w:rPr>
          <w:rFonts w:asciiTheme="majorHAnsi" w:hAnsiTheme="majorHAnsi"/>
        </w:rPr>
        <w:t xml:space="preserve"> Lucifer </w:t>
      </w:r>
      <w:proofErr w:type="spellStart"/>
      <w:r w:rsidRPr="00654AD6">
        <w:rPr>
          <w:rFonts w:asciiTheme="majorHAnsi" w:hAnsiTheme="majorHAnsi"/>
        </w:rPr>
        <w:t>sarokba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állítja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és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közli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ezzel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az</w:t>
      </w:r>
      <w:proofErr w:type="spellEnd"/>
      <w:r w:rsidRPr="00654AD6">
        <w:rPr>
          <w:rFonts w:asciiTheme="majorHAnsi" w:hAnsiTheme="majorHAnsi"/>
        </w:rPr>
        <w:t xml:space="preserve"> ő </w:t>
      </w:r>
      <w:proofErr w:type="spellStart"/>
      <w:r w:rsidRPr="00654AD6">
        <w:rPr>
          <w:rFonts w:asciiTheme="majorHAnsi" w:hAnsiTheme="majorHAnsi"/>
        </w:rPr>
        <w:t>hírneve</w:t>
      </w:r>
      <w:proofErr w:type="spellEnd"/>
      <w:r w:rsidRPr="00654AD6">
        <w:rPr>
          <w:rFonts w:asciiTheme="majorHAnsi" w:hAnsiTheme="majorHAnsi"/>
        </w:rPr>
        <w:t xml:space="preserve"> fog </w:t>
      </w:r>
      <w:proofErr w:type="spellStart"/>
      <w:r w:rsidRPr="00654AD6">
        <w:rPr>
          <w:rFonts w:asciiTheme="majorHAnsi" w:hAnsiTheme="majorHAnsi"/>
        </w:rPr>
        <w:t>romlani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és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nép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új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uralkodót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szeretne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majd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Tehetetlen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végül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elengedi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rabszolgákat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betekintést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kér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jövőbe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ami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tetszik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neki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Így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kéri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menjenek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következő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úti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célra</w:t>
      </w:r>
      <w:proofErr w:type="spellEnd"/>
      <w:r w:rsidRPr="00654AD6">
        <w:rPr>
          <w:rFonts w:asciiTheme="majorHAnsi" w:hAnsiTheme="majorHAnsi"/>
        </w:rPr>
        <w:t xml:space="preserve">, </w:t>
      </w:r>
      <w:proofErr w:type="spellStart"/>
      <w:r w:rsidRPr="00654AD6">
        <w:rPr>
          <w:rFonts w:asciiTheme="majorHAnsi" w:hAnsiTheme="majorHAnsi"/>
        </w:rPr>
        <w:t>mert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tudja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mit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kezdne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ebben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sarokba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szorított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helyzetbe</w:t>
      </w:r>
      <w:proofErr w:type="spellEnd"/>
      <w:r w:rsidRPr="00654AD6">
        <w:rPr>
          <w:rFonts w:asciiTheme="majorHAnsi" w:hAnsiTheme="majorHAnsi"/>
        </w:rPr>
        <w:t>.</w:t>
      </w:r>
    </w:p>
    <w:p w14:paraId="4C76011D" w14:textId="66159D89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66496F1A" w14:textId="2A382C96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48133ECC" w14:textId="255CFCD1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7B5B9632" w14:textId="039DE5D1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5B863AE5" w14:textId="478E5755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3AB9202F" w14:textId="6B148FC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0EDCA3EE" w14:textId="4189A4D2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5884F171" w14:textId="7F2F5E21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573B0F46" w14:textId="0FC5D0DE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32EA7F5C" w14:textId="6924B46D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402AA8CB" w14:textId="3F9A3C80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1B0FE2A7" w14:textId="4B76E693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2B78814D" w14:textId="4905300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67105A34" w14:textId="796158AD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28370FF1" w14:textId="265C9EAA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4A3F9BB3" w14:textId="3E8A782E" w:rsidR="00654AD6" w:rsidRPr="00654AD6" w:rsidRDefault="00654AD6" w:rsidP="00654AD6">
      <w:pPr>
        <w:spacing w:line="360" w:lineRule="auto"/>
        <w:rPr>
          <w:rFonts w:asciiTheme="majorHAnsi" w:hAnsiTheme="majorHAnsi"/>
          <w:b/>
          <w:bCs/>
          <w:sz w:val="32"/>
          <w:szCs w:val="32"/>
        </w:rPr>
      </w:pPr>
      <w:r w:rsidRPr="00654AD6">
        <w:rPr>
          <w:rFonts w:asciiTheme="majorHAnsi" w:hAnsiTheme="majorHAnsi"/>
          <w:b/>
          <w:bCs/>
          <w:sz w:val="32"/>
          <w:szCs w:val="32"/>
        </w:rPr>
        <w:lastRenderedPageBreak/>
        <w:t>4.</w:t>
      </w:r>
    </w:p>
    <w:p w14:paraId="35FDFA8F" w14:textId="6B8219A3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1F2E1AB2" w14:textId="77777777" w:rsidR="00654AD6" w:rsidRPr="00654AD6" w:rsidRDefault="00654AD6" w:rsidP="00654AD6">
      <w:pPr>
        <w:pStyle w:val="Subheading"/>
        <w:rPr>
          <w:rFonts w:asciiTheme="majorHAnsi" w:hAnsiTheme="majorHAnsi"/>
        </w:rPr>
      </w:pPr>
      <w:r w:rsidRPr="00654AD6">
        <w:rPr>
          <w:rFonts w:asciiTheme="majorHAnsi" w:hAnsiTheme="majorHAnsi"/>
        </w:rPr>
        <w:t xml:space="preserve">Az ember tragédiája </w:t>
      </w:r>
    </w:p>
    <w:p w14:paraId="46C2EC37" w14:textId="77777777" w:rsidR="00654AD6" w:rsidRPr="00654AD6" w:rsidRDefault="00654AD6" w:rsidP="00654AD6">
      <w:pPr>
        <w:pStyle w:val="Body2"/>
        <w:rPr>
          <w:rFonts w:asciiTheme="majorHAnsi" w:hAnsiTheme="majorHAnsi"/>
        </w:rPr>
      </w:pPr>
    </w:p>
    <w:p w14:paraId="3EECD3BF" w14:textId="77777777" w:rsidR="00654AD6" w:rsidRPr="00654AD6" w:rsidRDefault="00654AD6" w:rsidP="00654AD6">
      <w:pPr>
        <w:pStyle w:val="Body2"/>
        <w:rPr>
          <w:rFonts w:asciiTheme="majorHAnsi" w:hAnsiTheme="majorHAnsi"/>
        </w:rPr>
      </w:pPr>
    </w:p>
    <w:p w14:paraId="1E841118" w14:textId="77777777" w:rsidR="00654AD6" w:rsidRPr="00654AD6" w:rsidRDefault="00654AD6" w:rsidP="00654AD6">
      <w:pPr>
        <w:pStyle w:val="Body2"/>
        <w:spacing w:line="360" w:lineRule="auto"/>
        <w:rPr>
          <w:rFonts w:asciiTheme="majorHAnsi" w:hAnsiTheme="majorHAnsi"/>
        </w:rPr>
      </w:pPr>
      <w:r w:rsidRPr="00654AD6">
        <w:rPr>
          <w:rFonts w:asciiTheme="majorHAnsi" w:hAnsiTheme="majorHAnsi"/>
        </w:rPr>
        <w:t xml:space="preserve">A szöveg drámai formában íródott, tehát színpadra szánt szöveg. Emellett fejezetek helyett színekre van bontva ,viszont felvonásai nincsenek. Epikussága tisztán látható. A jelenetek közt laza az összefüggés van. A drámaiasságát a megjelenítő cselekmény sorban, dialógusok és monológok használatában fedezhetjük fel. Azonban szövege nehezen értelmezhető, nem azonnali befogadására lett írva. Ezáltal nem minden korosztály tudná egy/ két óra alatt feldolgozni. A sok helyszín miatt, csak harminc évvel a mű megírása után került színpadra a produkció. Lehetünk abban a tévhitben, hogy ez a nézők tudatlanságuk ül és lassú felfogásuk miatt van . Azonban ekkor teljesen rosszul gondolnának, a valódi ok ami miatt ilyen sokat kellett várni amíg színpad kerülhetett a mű. Az a forgó színpad hiánya volt. A sok helyszín miatt nem tudták egy színpadon megjeleníteni a művet. Összeségében úgy gondolom az ember tragédiája meghaladta saját színházának korát .  </w:t>
      </w:r>
    </w:p>
    <w:p w14:paraId="791E6C4F" w14:textId="6131463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3A5F8D17" w14:textId="7EB46E6A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6AFCC826" w14:textId="7E974C84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0D5F67C1" w14:textId="201C1E13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71BA72E6" w14:textId="18D6E402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06F5DD59" w14:textId="213950C9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2EDD045D" w14:textId="6FFD395A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608E1C2B" w14:textId="46DB7BCE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6D297409" w14:textId="6A55742E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6B56ECBD" w14:textId="00C4FB4F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1FE9C7DD" w14:textId="66A52BAC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69894846" w14:textId="52A6A568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5E2469E9" w14:textId="35FFF566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37761728" w14:textId="48632FD9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202F7B44" w14:textId="5898949A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7089BAEC" w14:textId="6ED4EDE9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79B7FF59" w14:textId="22CBF55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058FD5C3" w14:textId="7A08546E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6F202961" w14:textId="3FE06B12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1F785CB2" w14:textId="1D556025" w:rsidR="00654AD6" w:rsidRPr="00654AD6" w:rsidRDefault="00654AD6" w:rsidP="00654AD6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654AD6">
        <w:rPr>
          <w:rFonts w:asciiTheme="majorHAnsi" w:hAnsiTheme="majorHAnsi"/>
          <w:b/>
          <w:bCs/>
          <w:sz w:val="28"/>
          <w:szCs w:val="28"/>
        </w:rPr>
        <w:t>5.</w:t>
      </w:r>
    </w:p>
    <w:p w14:paraId="00B1C1CB" w14:textId="77777777" w:rsidR="00654AD6" w:rsidRPr="00654AD6" w:rsidRDefault="00654AD6" w:rsidP="00654AD6">
      <w:pPr>
        <w:spacing w:line="360" w:lineRule="auto"/>
        <w:jc w:val="center"/>
        <w:rPr>
          <w:rFonts w:asciiTheme="majorHAnsi" w:hAnsiTheme="majorHAnsi"/>
          <w:sz w:val="32"/>
          <w:szCs w:val="32"/>
          <w:u w:val="single"/>
        </w:rPr>
      </w:pPr>
    </w:p>
    <w:p w14:paraId="6F563671" w14:textId="19E4FC5A" w:rsidR="00654AD6" w:rsidRPr="00654AD6" w:rsidRDefault="00654AD6" w:rsidP="00654AD6">
      <w:pPr>
        <w:spacing w:line="360" w:lineRule="auto"/>
        <w:jc w:val="center"/>
        <w:rPr>
          <w:rFonts w:asciiTheme="majorHAnsi" w:hAnsiTheme="majorHAnsi"/>
          <w:sz w:val="32"/>
          <w:szCs w:val="32"/>
          <w:u w:val="single"/>
        </w:rPr>
      </w:pPr>
      <w:r w:rsidRPr="00654AD6">
        <w:rPr>
          <w:rFonts w:asciiTheme="majorHAnsi" w:hAnsiTheme="majorHAnsi"/>
          <w:sz w:val="32"/>
          <w:szCs w:val="32"/>
          <w:u w:val="single"/>
        </w:rPr>
        <w:t xml:space="preserve">Az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athéni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szinben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Éva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 xml:space="preserve">,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Miltiadész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felesége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nem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egy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húron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pendül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 xml:space="preserve"> </w:t>
      </w:r>
      <w:proofErr w:type="spellStart"/>
      <w:r w:rsidRPr="00654AD6">
        <w:rPr>
          <w:rFonts w:asciiTheme="majorHAnsi" w:hAnsiTheme="majorHAnsi"/>
          <w:sz w:val="32"/>
          <w:szCs w:val="32"/>
          <w:u w:val="single"/>
        </w:rPr>
        <w:t>Ádámmal</w:t>
      </w:r>
      <w:proofErr w:type="spellEnd"/>
      <w:r w:rsidRPr="00654AD6">
        <w:rPr>
          <w:rFonts w:asciiTheme="majorHAnsi" w:hAnsiTheme="majorHAnsi"/>
          <w:sz w:val="32"/>
          <w:szCs w:val="32"/>
          <w:u w:val="single"/>
        </w:rPr>
        <w:t>.</w:t>
      </w:r>
    </w:p>
    <w:p w14:paraId="583FD472" w14:textId="77777777" w:rsidR="00654AD6" w:rsidRPr="00654AD6" w:rsidRDefault="00654AD6" w:rsidP="00654AD6">
      <w:pPr>
        <w:rPr>
          <w:rFonts w:asciiTheme="majorHAnsi" w:hAnsiTheme="majorHAnsi"/>
        </w:rPr>
      </w:pPr>
    </w:p>
    <w:p w14:paraId="0092826E" w14:textId="77777777" w:rsidR="00654AD6" w:rsidRPr="00654AD6" w:rsidRDefault="00654AD6" w:rsidP="00654AD6">
      <w:pPr>
        <w:rPr>
          <w:rFonts w:asciiTheme="majorHAnsi" w:hAnsiTheme="majorHAnsi"/>
        </w:rPr>
      </w:pPr>
    </w:p>
    <w:p w14:paraId="6432652E" w14:textId="7777777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  <w:proofErr w:type="spell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és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Éva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pendülnek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húron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hiszen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amikor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Éva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meghallotta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nép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árulónak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mondja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Miltiadészt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azaz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Ádámot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elhitte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nekik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és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utána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ment</w:t>
      </w:r>
      <w:proofErr w:type="spellEnd"/>
      <w:r w:rsidRPr="00654AD6">
        <w:rPr>
          <w:rFonts w:asciiTheme="majorHAnsi" w:hAnsiTheme="majorHAnsi"/>
        </w:rPr>
        <w:t xml:space="preserve"> ki </w:t>
      </w:r>
      <w:proofErr w:type="spellStart"/>
      <w:r w:rsidRPr="00654AD6">
        <w:rPr>
          <w:rFonts w:asciiTheme="majorHAnsi" w:hAnsiTheme="majorHAnsi"/>
        </w:rPr>
        <w:t>köszönteni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férjét</w:t>
      </w:r>
      <w:proofErr w:type="spellEnd"/>
      <w:r w:rsidRPr="00654AD6">
        <w:rPr>
          <w:rFonts w:asciiTheme="majorHAnsi" w:hAnsiTheme="majorHAnsi"/>
        </w:rPr>
        <w:t>.</w:t>
      </w:r>
    </w:p>
    <w:p w14:paraId="1B57EDC7" w14:textId="7777777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564ECDDC" w14:textId="7C60743B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ért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egyet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Ádámmal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akkor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sem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amikor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akar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ellenkezni 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népharagjával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szemben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Éva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kiáll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Ádámnak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mellett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annak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ellenére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védi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magát</w:t>
      </w:r>
      <w:proofErr w:type="spellEnd"/>
      <w:r w:rsidRPr="00654AD6">
        <w:rPr>
          <w:rFonts w:asciiTheme="majorHAnsi" w:hAnsiTheme="majorHAnsi"/>
        </w:rPr>
        <w:t>.</w:t>
      </w:r>
    </w:p>
    <w:p w14:paraId="7F70B0D2" w14:textId="7777777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p w14:paraId="23A450FE" w14:textId="7777777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  <w:proofErr w:type="spellStart"/>
      <w:r w:rsidRPr="00654AD6">
        <w:rPr>
          <w:rFonts w:asciiTheme="majorHAnsi" w:hAnsiTheme="majorHAnsi"/>
        </w:rPr>
        <w:t>Viszont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Éva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nagyon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várja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haza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férjét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imádkozik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értem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amik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Ádám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távol</w:t>
      </w:r>
      <w:proofErr w:type="spellEnd"/>
      <w:r w:rsidRPr="00654AD6">
        <w:rPr>
          <w:rFonts w:asciiTheme="majorHAnsi" w:hAnsiTheme="majorHAnsi"/>
        </w:rPr>
        <w:t xml:space="preserve"> van. </w:t>
      </w:r>
    </w:p>
    <w:p w14:paraId="283C436B" w14:textId="213C5C0E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  <w:proofErr w:type="spellStart"/>
      <w:r w:rsidRPr="00654AD6">
        <w:rPr>
          <w:rFonts w:asciiTheme="majorHAnsi" w:hAnsiTheme="majorHAnsi"/>
        </w:rPr>
        <w:t>Elhiszi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neki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hogy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nem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árulta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népét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és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hazáját</w:t>
      </w:r>
      <w:proofErr w:type="spellEnd"/>
      <w:r w:rsidRPr="00654AD6">
        <w:rPr>
          <w:rFonts w:asciiTheme="majorHAnsi" w:hAnsiTheme="majorHAnsi"/>
        </w:rPr>
        <w:t xml:space="preserve">. </w:t>
      </w:r>
      <w:proofErr w:type="spellStart"/>
      <w:r w:rsidRPr="00654AD6">
        <w:rPr>
          <w:rFonts w:asciiTheme="majorHAnsi" w:hAnsiTheme="majorHAnsi"/>
        </w:rPr>
        <w:t>Megvédi</w:t>
      </w:r>
      <w:proofErr w:type="spellEnd"/>
      <w:r w:rsidRPr="00654AD6">
        <w:rPr>
          <w:rFonts w:asciiTheme="majorHAnsi" w:hAnsiTheme="majorHAnsi"/>
        </w:rPr>
        <w:t xml:space="preserve"> a </w:t>
      </w:r>
      <w:proofErr w:type="spellStart"/>
      <w:r w:rsidRPr="00654AD6">
        <w:rPr>
          <w:rFonts w:asciiTheme="majorHAnsi" w:hAnsiTheme="majorHAnsi"/>
        </w:rPr>
        <w:t>férjét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az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áruló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néppel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szemben</w:t>
      </w:r>
      <w:proofErr w:type="spellEnd"/>
      <w:r w:rsidRPr="00654AD6">
        <w:rPr>
          <w:rFonts w:asciiTheme="majorHAnsi" w:hAnsiTheme="majorHAnsi"/>
        </w:rPr>
        <w:t xml:space="preserve"> is </w:t>
      </w:r>
      <w:proofErr w:type="spellStart"/>
      <w:r w:rsidRPr="00654AD6">
        <w:rPr>
          <w:rFonts w:asciiTheme="majorHAnsi" w:hAnsiTheme="majorHAnsi"/>
        </w:rPr>
        <w:t>kiáll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Teiresziász</w:t>
      </w:r>
      <w:proofErr w:type="spellEnd"/>
      <w:r w:rsidRPr="00654AD6">
        <w:rPr>
          <w:rFonts w:asciiTheme="majorHAnsi" w:hAnsiTheme="majorHAnsi"/>
        </w:rPr>
        <w:t xml:space="preserve"> </w:t>
      </w:r>
      <w:proofErr w:type="spellStart"/>
      <w:r w:rsidRPr="00654AD6">
        <w:rPr>
          <w:rFonts w:asciiTheme="majorHAnsi" w:hAnsiTheme="majorHAnsi"/>
        </w:rPr>
        <w:t>ellen</w:t>
      </w:r>
      <w:proofErr w:type="spellEnd"/>
      <w:r w:rsidRPr="00654AD6">
        <w:rPr>
          <w:rFonts w:asciiTheme="majorHAnsi" w:hAnsiTheme="majorHAnsi"/>
        </w:rPr>
        <w:t xml:space="preserve"> is.</w:t>
      </w:r>
    </w:p>
    <w:p w14:paraId="3FF9340E" w14:textId="77777777" w:rsidR="00654AD6" w:rsidRPr="00654AD6" w:rsidRDefault="00654AD6" w:rsidP="00654AD6">
      <w:pPr>
        <w:spacing w:line="360" w:lineRule="auto"/>
        <w:rPr>
          <w:rFonts w:asciiTheme="majorHAnsi" w:hAnsiTheme="majorHAnsi"/>
        </w:rPr>
      </w:pPr>
    </w:p>
    <w:sectPr w:rsidR="00654AD6" w:rsidRPr="00654AD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D0DD" w14:textId="77777777" w:rsidR="004B011A" w:rsidRDefault="004B011A">
      <w:r>
        <w:separator/>
      </w:r>
    </w:p>
  </w:endnote>
  <w:endnote w:type="continuationSeparator" w:id="0">
    <w:p w14:paraId="43D56804" w14:textId="77777777" w:rsidR="004B011A" w:rsidRDefault="004B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EF4E" w14:textId="77777777" w:rsidR="00FE4F40" w:rsidRDefault="00000000">
    <w:pPr>
      <w:pStyle w:val="HeaderFooter"/>
      <w:tabs>
        <w:tab w:val="center" w:pos="4510"/>
      </w:tabs>
    </w:pPr>
    <w:r>
      <w:t xml:space="preserve">az ember tragédiája 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54A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8AEF" w14:textId="77777777" w:rsidR="004B011A" w:rsidRDefault="004B011A">
      <w:r>
        <w:separator/>
      </w:r>
    </w:p>
  </w:footnote>
  <w:footnote w:type="continuationSeparator" w:id="0">
    <w:p w14:paraId="76817F8D" w14:textId="77777777" w:rsidR="004B011A" w:rsidRDefault="004B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3438" w14:textId="77777777" w:rsidR="00FE4F40" w:rsidRDefault="00FE4F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3CCE"/>
    <w:multiLevelType w:val="hybridMultilevel"/>
    <w:tmpl w:val="36D04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94BE8"/>
    <w:multiLevelType w:val="hybridMultilevel"/>
    <w:tmpl w:val="6E3C5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170099">
    <w:abstractNumId w:val="0"/>
  </w:num>
  <w:num w:numId="2" w16cid:durableId="130596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40"/>
    <w:rsid w:val="004B011A"/>
    <w:rsid w:val="004E34B8"/>
    <w:rsid w:val="00654AD6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17D4FB"/>
  <w15:docId w15:val="{2E95D250-1D09-1542-885E-6F200FA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keepNext/>
      <w:tabs>
        <w:tab w:val="right" w:pos="9020"/>
      </w:tabs>
    </w:pPr>
    <w:rPr>
      <w:rFonts w:ascii="Baskerville" w:hAnsi="Baskerville" w:cs="Arial Unicode MS"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ttribution">
    <w:name w:val="Attribution"/>
    <w:next w:val="Body2"/>
    <w:pPr>
      <w:spacing w:line="312" w:lineRule="auto"/>
      <w:outlineLvl w:val="0"/>
    </w:pPr>
    <w:rPr>
      <w:rFonts w:ascii="Baskerville" w:hAnsi="Baskervill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after="80" w:line="288" w:lineRule="auto"/>
    </w:pPr>
    <w:rPr>
      <w:rFonts w:ascii="Baskerville" w:hAnsi="Baskerville" w:cs="Arial Unicode MS"/>
      <w:color w:val="44444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2"/>
    <w:uiPriority w:val="11"/>
    <w:qFormat/>
    <w:pPr>
      <w:jc w:val="center"/>
    </w:pPr>
    <w:rPr>
      <w:rFonts w:ascii="Baskerville" w:hAnsi="Baskerville" w:cs="Arial Unicode MS"/>
      <w:color w:val="DC5922"/>
      <w:spacing w:val="6"/>
      <w:sz w:val="64"/>
      <w:szCs w:val="64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2"/>
    <w:pPr>
      <w:spacing w:after="160"/>
      <w:jc w:val="center"/>
      <w:outlineLvl w:val="0"/>
    </w:pPr>
    <w:rPr>
      <w:rFonts w:ascii="Baskerville" w:hAnsi="Baskerville" w:cs="Arial Unicode MS"/>
      <w:color w:val="5C432B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654A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en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1048</Words>
  <Characters>6271</Characters>
  <Application>Microsoft Office Word</Application>
  <DocSecurity>0</DocSecurity>
  <Lines>184</Lines>
  <Paragraphs>96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Barnabás Kiss</cp:lastModifiedBy>
  <cp:revision>2</cp:revision>
  <dcterms:created xsi:type="dcterms:W3CDTF">2023-04-25T21:17:00Z</dcterms:created>
  <dcterms:modified xsi:type="dcterms:W3CDTF">2023-04-25T21:17:00Z</dcterms:modified>
</cp:coreProperties>
</file>